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A78" w:rsidRDefault="001B654A" w:rsidP="001B654A">
      <w:pPr>
        <w:jc w:val="center"/>
        <w:rPr>
          <w:sz w:val="40"/>
          <w:szCs w:val="40"/>
        </w:rPr>
      </w:pPr>
      <w:r>
        <w:rPr>
          <w:sz w:val="40"/>
          <w:szCs w:val="40"/>
        </w:rPr>
        <w:t>SYNTHESE DES OBSERVATIONS DU PUBLIC ET AUTRES</w:t>
      </w:r>
    </w:p>
    <w:p w:rsidR="001B654A" w:rsidRDefault="001B654A" w:rsidP="001B654A">
      <w:pPr>
        <w:jc w:val="both"/>
        <w:rPr>
          <w:sz w:val="40"/>
          <w:szCs w:val="40"/>
        </w:rPr>
      </w:pPr>
    </w:p>
    <w:p w:rsidR="001B654A" w:rsidRDefault="001B654A" w:rsidP="001B654A">
      <w:pPr>
        <w:jc w:val="both"/>
        <w:rPr>
          <w:sz w:val="36"/>
          <w:szCs w:val="36"/>
        </w:rPr>
      </w:pPr>
      <w:r>
        <w:rPr>
          <w:sz w:val="36"/>
          <w:szCs w:val="36"/>
        </w:rPr>
        <w:t>Concernant la révision n°1 du PLU de Saint Mamert du Gard</w:t>
      </w:r>
    </w:p>
    <w:p w:rsidR="0045773E" w:rsidRDefault="0045773E" w:rsidP="001B654A">
      <w:pPr>
        <w:jc w:val="both"/>
        <w:rPr>
          <w:sz w:val="36"/>
          <w:szCs w:val="36"/>
        </w:rPr>
      </w:pPr>
    </w:p>
    <w:p w:rsidR="001B654A" w:rsidRPr="00340451" w:rsidRDefault="001B654A" w:rsidP="001B654A">
      <w:pPr>
        <w:jc w:val="both"/>
        <w:rPr>
          <w:sz w:val="36"/>
          <w:szCs w:val="36"/>
          <w:u w:val="single"/>
        </w:rPr>
      </w:pPr>
      <w:r w:rsidRPr="00340451">
        <w:rPr>
          <w:sz w:val="36"/>
          <w:szCs w:val="36"/>
          <w:u w:val="single"/>
        </w:rPr>
        <w:t>Emplacements réservés</w:t>
      </w:r>
    </w:p>
    <w:p w:rsidR="002F3209" w:rsidRDefault="001B654A" w:rsidP="001B654A">
      <w:pPr>
        <w:jc w:val="both"/>
        <w:rPr>
          <w:sz w:val="32"/>
          <w:szCs w:val="32"/>
        </w:rPr>
      </w:pPr>
      <w:r w:rsidRPr="003D3B38">
        <w:rPr>
          <w:b/>
          <w:sz w:val="32"/>
          <w:szCs w:val="32"/>
        </w:rPr>
        <w:t>M. PRADE</w:t>
      </w:r>
      <w:r>
        <w:rPr>
          <w:sz w:val="32"/>
          <w:szCs w:val="32"/>
        </w:rPr>
        <w:t xml:space="preserve"> Claude (ER n°5) demande la possibilité de créer une crèche </w:t>
      </w:r>
      <w:r w:rsidR="002F3209">
        <w:rPr>
          <w:sz w:val="32"/>
          <w:szCs w:val="32"/>
        </w:rPr>
        <w:t xml:space="preserve">sur sa parcelle </w:t>
      </w:r>
      <w:proofErr w:type="spellStart"/>
      <w:r w:rsidR="002F3209">
        <w:rPr>
          <w:sz w:val="32"/>
          <w:szCs w:val="32"/>
        </w:rPr>
        <w:t>UAv</w:t>
      </w:r>
      <w:proofErr w:type="spellEnd"/>
      <w:r w:rsidR="002F3209">
        <w:rPr>
          <w:sz w:val="32"/>
          <w:szCs w:val="32"/>
        </w:rPr>
        <w:t xml:space="preserve"> qui abrite sa cave viticole actuelle (151 chemin de la gare) avec suppression de l’emplacement réservé (futur accès de la crèche) et compensation égale d’une partie du terrain</w:t>
      </w:r>
      <w:r w:rsidR="00340451">
        <w:rPr>
          <w:sz w:val="32"/>
          <w:szCs w:val="32"/>
        </w:rPr>
        <w:t xml:space="preserve"> (parcelle 560).</w:t>
      </w:r>
    </w:p>
    <w:p w:rsidR="00340451" w:rsidRDefault="002F3209" w:rsidP="001B654A">
      <w:pPr>
        <w:jc w:val="both"/>
        <w:rPr>
          <w:sz w:val="32"/>
          <w:szCs w:val="32"/>
        </w:rPr>
      </w:pPr>
      <w:r w:rsidRPr="003D3B38">
        <w:rPr>
          <w:b/>
          <w:sz w:val="32"/>
          <w:szCs w:val="32"/>
        </w:rPr>
        <w:t>M. MATEO</w:t>
      </w:r>
      <w:r>
        <w:rPr>
          <w:sz w:val="32"/>
          <w:szCs w:val="32"/>
        </w:rPr>
        <w:t xml:space="preserve"> Bruno (ER n°7) demande l’annulation de l’emplacement réservé pour aménagement du carrefour chemin</w:t>
      </w:r>
      <w:r w:rsidR="00340451">
        <w:rPr>
          <w:sz w:val="32"/>
          <w:szCs w:val="32"/>
        </w:rPr>
        <w:t xml:space="preserve"> de la gare/chemin de St Génies : Mme MATEO, dans les pièces remises </w:t>
      </w:r>
      <w:proofErr w:type="gramStart"/>
      <w:r w:rsidR="00340451">
        <w:rPr>
          <w:sz w:val="32"/>
          <w:szCs w:val="32"/>
        </w:rPr>
        <w:t>au</w:t>
      </w:r>
      <w:proofErr w:type="gramEnd"/>
      <w:r w:rsidR="00340451">
        <w:rPr>
          <w:sz w:val="32"/>
          <w:szCs w:val="32"/>
        </w:rPr>
        <w:t xml:space="preserve"> CE, craint que le projet d’aménagement détruise le mur de clôture et le portillon d’entrée.</w:t>
      </w:r>
    </w:p>
    <w:p w:rsidR="0072740C" w:rsidRDefault="0072740C" w:rsidP="001B654A">
      <w:pPr>
        <w:jc w:val="both"/>
        <w:rPr>
          <w:sz w:val="36"/>
          <w:szCs w:val="36"/>
        </w:rPr>
      </w:pPr>
      <w:r w:rsidRPr="0072740C">
        <w:rPr>
          <w:sz w:val="36"/>
          <w:szCs w:val="36"/>
          <w:u w:val="single"/>
        </w:rPr>
        <w:t>Zonages</w:t>
      </w:r>
    </w:p>
    <w:p w:rsidR="0072740C" w:rsidRDefault="0072740C" w:rsidP="001B654A">
      <w:pPr>
        <w:jc w:val="both"/>
        <w:rPr>
          <w:sz w:val="32"/>
          <w:szCs w:val="32"/>
        </w:rPr>
      </w:pPr>
      <w:r>
        <w:rPr>
          <w:sz w:val="32"/>
          <w:szCs w:val="32"/>
        </w:rPr>
        <w:t xml:space="preserve">Confirmation à </w:t>
      </w:r>
      <w:r w:rsidRPr="003D3B38">
        <w:rPr>
          <w:b/>
          <w:sz w:val="32"/>
          <w:szCs w:val="32"/>
        </w:rPr>
        <w:t>M. SERODY</w:t>
      </w:r>
      <w:r>
        <w:rPr>
          <w:sz w:val="32"/>
          <w:szCs w:val="32"/>
        </w:rPr>
        <w:t xml:space="preserve"> que sa parcelle A 391 est en zone A permettant les aménagements qu’il envisage pour son activité (miel).</w:t>
      </w:r>
    </w:p>
    <w:p w:rsidR="00270809" w:rsidRDefault="00607C86" w:rsidP="001B654A">
      <w:pPr>
        <w:jc w:val="both"/>
        <w:rPr>
          <w:sz w:val="32"/>
          <w:szCs w:val="32"/>
        </w:rPr>
      </w:pPr>
      <w:r w:rsidRPr="003D3B38">
        <w:rPr>
          <w:b/>
          <w:sz w:val="32"/>
          <w:szCs w:val="32"/>
        </w:rPr>
        <w:t>M. CANONGE</w:t>
      </w:r>
      <w:r>
        <w:rPr>
          <w:sz w:val="32"/>
          <w:szCs w:val="32"/>
        </w:rPr>
        <w:t xml:space="preserve"> Brice est propriétaire des parcelles B2215/2216/234 situées impasse de </w:t>
      </w:r>
      <w:proofErr w:type="spellStart"/>
      <w:r>
        <w:rPr>
          <w:sz w:val="32"/>
          <w:szCs w:val="32"/>
        </w:rPr>
        <w:t>Sieyrès</w:t>
      </w:r>
      <w:proofErr w:type="spellEnd"/>
      <w:r>
        <w:rPr>
          <w:sz w:val="32"/>
          <w:szCs w:val="32"/>
        </w:rPr>
        <w:t xml:space="preserve"> d’une contenance de 8 190 m2, dans la continuité de la zone urbanisée, à proximité des réseaux. Il sollicite le classement de la parcelle B 2215 et d’une partie </w:t>
      </w:r>
      <w:r w:rsidR="00270809">
        <w:rPr>
          <w:sz w:val="32"/>
          <w:szCs w:val="32"/>
        </w:rPr>
        <w:t xml:space="preserve">(1300 m2) </w:t>
      </w:r>
      <w:r>
        <w:rPr>
          <w:sz w:val="32"/>
          <w:szCs w:val="32"/>
        </w:rPr>
        <w:t>de la p</w:t>
      </w:r>
      <w:r w:rsidR="00270809">
        <w:rPr>
          <w:sz w:val="32"/>
          <w:szCs w:val="32"/>
        </w:rPr>
        <w:t>arcelle B</w:t>
      </w:r>
      <w:r>
        <w:rPr>
          <w:sz w:val="32"/>
          <w:szCs w:val="32"/>
        </w:rPr>
        <w:t xml:space="preserve"> 2216 en zone UB</w:t>
      </w:r>
      <w:r w:rsidR="00270809">
        <w:rPr>
          <w:sz w:val="32"/>
          <w:szCs w:val="32"/>
        </w:rPr>
        <w:t>, le reste étant maintenu en zone agricole.</w:t>
      </w:r>
    </w:p>
    <w:p w:rsidR="00227BAC" w:rsidRDefault="00270809" w:rsidP="001B654A">
      <w:pPr>
        <w:jc w:val="both"/>
        <w:rPr>
          <w:sz w:val="32"/>
          <w:szCs w:val="32"/>
        </w:rPr>
      </w:pPr>
      <w:r>
        <w:rPr>
          <w:sz w:val="32"/>
          <w:szCs w:val="32"/>
        </w:rPr>
        <w:t xml:space="preserve">Il cède à la commune la parcelle B 2215 et conserve la partie urbanisée de la parcelle B </w:t>
      </w:r>
      <w:proofErr w:type="gramStart"/>
      <w:r>
        <w:rPr>
          <w:sz w:val="32"/>
          <w:szCs w:val="32"/>
        </w:rPr>
        <w:t>2216 ,</w:t>
      </w:r>
      <w:proofErr w:type="gramEnd"/>
      <w:r>
        <w:rPr>
          <w:sz w:val="32"/>
          <w:szCs w:val="32"/>
        </w:rPr>
        <w:t xml:space="preserve"> la parcelle B 234 étant consacrée à </w:t>
      </w:r>
      <w:r>
        <w:rPr>
          <w:sz w:val="32"/>
          <w:szCs w:val="32"/>
        </w:rPr>
        <w:lastRenderedPageBreak/>
        <w:t>la plantation d’oliviers. M. CANONGE y voit le respect des objectifs du projet de révision du PLU (</w:t>
      </w:r>
      <w:r w:rsidR="00A67C0C">
        <w:rPr>
          <w:sz w:val="32"/>
          <w:szCs w:val="32"/>
        </w:rPr>
        <w:t>paysager, continuité urbaine, sécurité).</w:t>
      </w:r>
    </w:p>
    <w:p w:rsidR="0072740C" w:rsidRDefault="00227BAC" w:rsidP="001B654A">
      <w:pPr>
        <w:jc w:val="both"/>
        <w:rPr>
          <w:sz w:val="32"/>
          <w:szCs w:val="32"/>
        </w:rPr>
      </w:pPr>
      <w:r w:rsidRPr="003D3B38">
        <w:rPr>
          <w:b/>
          <w:sz w:val="32"/>
          <w:szCs w:val="32"/>
        </w:rPr>
        <w:t>Le Collectif d’associations pour la défense du bois des Lens</w:t>
      </w:r>
      <w:r w:rsidR="00270809">
        <w:rPr>
          <w:sz w:val="32"/>
          <w:szCs w:val="32"/>
        </w:rPr>
        <w:t xml:space="preserve"> </w:t>
      </w:r>
      <w:r>
        <w:rPr>
          <w:sz w:val="32"/>
          <w:szCs w:val="32"/>
        </w:rPr>
        <w:t xml:space="preserve">porte des observations sur le zonage </w:t>
      </w:r>
      <w:proofErr w:type="spellStart"/>
      <w:r>
        <w:rPr>
          <w:sz w:val="32"/>
          <w:szCs w:val="32"/>
        </w:rPr>
        <w:t>Nph</w:t>
      </w:r>
      <w:proofErr w:type="spellEnd"/>
      <w:r>
        <w:rPr>
          <w:sz w:val="32"/>
          <w:szCs w:val="32"/>
        </w:rPr>
        <w:t xml:space="preserve"> situé dans le secteur « vers la </w:t>
      </w:r>
      <w:proofErr w:type="spellStart"/>
      <w:r>
        <w:rPr>
          <w:sz w:val="32"/>
          <w:szCs w:val="32"/>
        </w:rPr>
        <w:t>Croye</w:t>
      </w:r>
      <w:proofErr w:type="spellEnd"/>
      <w:r>
        <w:rPr>
          <w:sz w:val="32"/>
          <w:szCs w:val="32"/>
        </w:rPr>
        <w:t> » et ne comprend pas le choix de la commune d’accueillir un parc photovoltaïque « à l’encontre des valeurs que nous partageons avec les élues et élus de Saint Mamert » et de citer, au titre des orientations de la c</w:t>
      </w:r>
      <w:r w:rsidR="00095318">
        <w:rPr>
          <w:sz w:val="32"/>
          <w:szCs w:val="32"/>
        </w:rPr>
        <w:t>ommune, et</w:t>
      </w:r>
      <w:r>
        <w:rPr>
          <w:sz w:val="32"/>
          <w:szCs w:val="32"/>
        </w:rPr>
        <w:t xml:space="preserve"> privilégier</w:t>
      </w:r>
      <w:r w:rsidR="00095318">
        <w:rPr>
          <w:sz w:val="32"/>
          <w:szCs w:val="32"/>
        </w:rPr>
        <w:t xml:space="preserve"> « </w:t>
      </w:r>
      <w:r>
        <w:rPr>
          <w:sz w:val="32"/>
          <w:szCs w:val="32"/>
        </w:rPr>
        <w:t xml:space="preserve"> les délaissés</w:t>
      </w:r>
      <w:r w:rsidR="00095318">
        <w:rPr>
          <w:sz w:val="32"/>
          <w:szCs w:val="32"/>
        </w:rPr>
        <w:t xml:space="preserve">, les zones </w:t>
      </w:r>
      <w:proofErr w:type="spellStart"/>
      <w:r w:rsidR="00095318">
        <w:rPr>
          <w:sz w:val="32"/>
          <w:szCs w:val="32"/>
        </w:rPr>
        <w:t>anthropisées</w:t>
      </w:r>
      <w:proofErr w:type="spellEnd"/>
      <w:r w:rsidR="00095318">
        <w:rPr>
          <w:sz w:val="32"/>
          <w:szCs w:val="32"/>
        </w:rPr>
        <w:t xml:space="preserve"> et les toitures des bâtiments publics ».</w:t>
      </w:r>
      <w:r>
        <w:rPr>
          <w:sz w:val="32"/>
          <w:szCs w:val="32"/>
        </w:rPr>
        <w:t xml:space="preserve"> </w:t>
      </w:r>
    </w:p>
    <w:p w:rsidR="00095318" w:rsidRDefault="00095318" w:rsidP="001B654A">
      <w:pPr>
        <w:jc w:val="both"/>
        <w:rPr>
          <w:sz w:val="32"/>
          <w:szCs w:val="32"/>
        </w:rPr>
      </w:pPr>
      <w:r>
        <w:rPr>
          <w:sz w:val="32"/>
          <w:szCs w:val="32"/>
        </w:rPr>
        <w:t xml:space="preserve">Le Collectif s’interroge sur le délaissement de cette zone </w:t>
      </w:r>
      <w:proofErr w:type="spellStart"/>
      <w:r>
        <w:rPr>
          <w:sz w:val="32"/>
          <w:szCs w:val="32"/>
        </w:rPr>
        <w:t>Nph</w:t>
      </w:r>
      <w:proofErr w:type="spellEnd"/>
      <w:r>
        <w:rPr>
          <w:sz w:val="32"/>
          <w:szCs w:val="32"/>
        </w:rPr>
        <w:t>, sur sa dégradation, et souligne par contre sa valeur écologique et patrimoniale, sa vocation pastorale (incompatible avec ce changement de zonage). Il dénonce une inadéquation avec les OAP trame verte et bleue (zones boisées, zones humides).</w:t>
      </w:r>
      <w:r w:rsidR="008924FC">
        <w:rPr>
          <w:sz w:val="32"/>
          <w:szCs w:val="32"/>
        </w:rPr>
        <w:t xml:space="preserve"> La volonté de convertir la zone de N en </w:t>
      </w:r>
      <w:proofErr w:type="spellStart"/>
      <w:r w:rsidR="008924FC">
        <w:rPr>
          <w:sz w:val="32"/>
          <w:szCs w:val="32"/>
        </w:rPr>
        <w:t>Nph</w:t>
      </w:r>
      <w:proofErr w:type="spellEnd"/>
      <w:r w:rsidR="008924FC">
        <w:rPr>
          <w:sz w:val="32"/>
          <w:szCs w:val="32"/>
        </w:rPr>
        <w:t xml:space="preserve"> « manifeste de la part de la commune un incompréhensible revirement de sa volonté de protéger le massif forestier du bois des Lens ».</w:t>
      </w:r>
    </w:p>
    <w:p w:rsidR="008924FC" w:rsidRDefault="008924FC" w:rsidP="001B654A">
      <w:pPr>
        <w:jc w:val="both"/>
        <w:rPr>
          <w:sz w:val="32"/>
          <w:szCs w:val="32"/>
        </w:rPr>
      </w:pPr>
      <w:r>
        <w:rPr>
          <w:sz w:val="32"/>
          <w:szCs w:val="32"/>
        </w:rPr>
        <w:t xml:space="preserve">Le Collectif demande à la commune de renoncer à la création de la zone </w:t>
      </w:r>
      <w:proofErr w:type="spellStart"/>
      <w:r>
        <w:rPr>
          <w:sz w:val="32"/>
          <w:szCs w:val="32"/>
        </w:rPr>
        <w:t>Nph</w:t>
      </w:r>
      <w:proofErr w:type="spellEnd"/>
      <w:r>
        <w:rPr>
          <w:sz w:val="32"/>
          <w:szCs w:val="32"/>
        </w:rPr>
        <w:t>, de maintenir ce secteur en zone N et pérenniser l’activité pâturage.</w:t>
      </w:r>
    </w:p>
    <w:p w:rsidR="003D3B38" w:rsidRDefault="003D3B38" w:rsidP="001B654A">
      <w:pPr>
        <w:jc w:val="both"/>
        <w:rPr>
          <w:sz w:val="32"/>
          <w:szCs w:val="32"/>
        </w:rPr>
      </w:pPr>
      <w:r w:rsidRPr="003D3B38">
        <w:rPr>
          <w:b/>
          <w:sz w:val="32"/>
          <w:szCs w:val="32"/>
        </w:rPr>
        <w:t>Le Réseau de transport d’électricité (Rte)</w:t>
      </w:r>
      <w:r>
        <w:rPr>
          <w:b/>
          <w:sz w:val="32"/>
          <w:szCs w:val="32"/>
        </w:rPr>
        <w:t xml:space="preserve"> </w:t>
      </w:r>
      <w:r>
        <w:rPr>
          <w:sz w:val="32"/>
          <w:szCs w:val="32"/>
        </w:rPr>
        <w:t>rappelle que sur le territoire couvert par le projet de révision du PLU sont implantées de lignes aériennes de 400 000 volts.</w:t>
      </w:r>
    </w:p>
    <w:p w:rsidR="003D3B38" w:rsidRDefault="003D3B38" w:rsidP="001B654A">
      <w:pPr>
        <w:jc w:val="both"/>
        <w:rPr>
          <w:sz w:val="32"/>
          <w:szCs w:val="32"/>
        </w:rPr>
      </w:pPr>
      <w:r>
        <w:rPr>
          <w:sz w:val="32"/>
          <w:szCs w:val="32"/>
        </w:rPr>
        <w:t>La première observation est le report en annexe est le report en annexe des servitudes d’utilité publique I4</w:t>
      </w:r>
      <w:r w:rsidR="00536C65">
        <w:rPr>
          <w:sz w:val="32"/>
          <w:szCs w:val="32"/>
        </w:rPr>
        <w:t xml:space="preserve"> affectant l’utilisation du sol</w:t>
      </w:r>
      <w:r>
        <w:rPr>
          <w:sz w:val="32"/>
          <w:szCs w:val="32"/>
        </w:rPr>
        <w:t xml:space="preserve"> et ce en application des articles L 151-43 et L 152-7 du code de l’urbanisme</w:t>
      </w:r>
      <w:r w:rsidR="00536C65">
        <w:rPr>
          <w:sz w:val="32"/>
          <w:szCs w:val="32"/>
        </w:rPr>
        <w:t>.</w:t>
      </w:r>
    </w:p>
    <w:p w:rsidR="00536C65" w:rsidRDefault="00536C65" w:rsidP="001B654A">
      <w:pPr>
        <w:jc w:val="both"/>
        <w:rPr>
          <w:sz w:val="32"/>
          <w:szCs w:val="32"/>
        </w:rPr>
      </w:pPr>
      <w:r>
        <w:rPr>
          <w:sz w:val="32"/>
          <w:szCs w:val="32"/>
        </w:rPr>
        <w:lastRenderedPageBreak/>
        <w:t>La deuxième observation est la prise en compte de l’incompatibilité entre les servitudes I4 et les Espaces Boisés Classés (EBC) : c’est le cas pour le présent projet, une partie des liaisons aériennes surplombant un EBC, un tel classement étant par ailleurs illégal et susceptible d’être annulé en cas de contentieux.</w:t>
      </w:r>
    </w:p>
    <w:p w:rsidR="00536C65" w:rsidRDefault="00536C65" w:rsidP="001B654A">
      <w:pPr>
        <w:jc w:val="both"/>
        <w:rPr>
          <w:sz w:val="32"/>
          <w:szCs w:val="32"/>
        </w:rPr>
      </w:pPr>
      <w:r>
        <w:rPr>
          <w:sz w:val="32"/>
          <w:szCs w:val="32"/>
        </w:rPr>
        <w:t xml:space="preserve">La dernière observation </w:t>
      </w:r>
      <w:r w:rsidR="00A8048F">
        <w:rPr>
          <w:sz w:val="32"/>
          <w:szCs w:val="32"/>
        </w:rPr>
        <w:t>est l’intégration dans le règlement des dispositions concernant les ouvrages du réseau public de transport d’</w:t>
      </w:r>
      <w:r w:rsidR="00370C0E">
        <w:rPr>
          <w:sz w:val="32"/>
          <w:szCs w:val="32"/>
        </w:rPr>
        <w:t xml:space="preserve">électricité qui traversent les zones A, </w:t>
      </w:r>
      <w:proofErr w:type="spellStart"/>
      <w:r w:rsidR="00370C0E">
        <w:rPr>
          <w:sz w:val="32"/>
          <w:szCs w:val="32"/>
        </w:rPr>
        <w:t>Ap</w:t>
      </w:r>
      <w:proofErr w:type="spellEnd"/>
      <w:r w:rsidR="00370C0E">
        <w:rPr>
          <w:sz w:val="32"/>
          <w:szCs w:val="32"/>
        </w:rPr>
        <w:t xml:space="preserve"> et N du territoire, s’agissant des conditions particulières d’occupation et d’utilisation du sol, des règles de hauteur des constructions (les ouvrages haute tension pouvant largement dépassés les hauteurs spécifiés dans le Règlement), des règles d’implantation, d’exhaussement et d’affouillement de sol.</w:t>
      </w:r>
    </w:p>
    <w:p w:rsidR="00D11808" w:rsidRDefault="00D11808" w:rsidP="001B654A">
      <w:pPr>
        <w:jc w:val="both"/>
        <w:rPr>
          <w:sz w:val="32"/>
          <w:szCs w:val="32"/>
        </w:rPr>
      </w:pPr>
      <w:r>
        <w:rPr>
          <w:sz w:val="32"/>
          <w:szCs w:val="32"/>
        </w:rPr>
        <w:t xml:space="preserve">La contribution de </w:t>
      </w:r>
      <w:r w:rsidRPr="0045773E">
        <w:rPr>
          <w:b/>
          <w:sz w:val="32"/>
          <w:szCs w:val="32"/>
        </w:rPr>
        <w:t>M. DELAUNEY</w:t>
      </w:r>
      <w:r>
        <w:rPr>
          <w:sz w:val="32"/>
          <w:szCs w:val="32"/>
        </w:rPr>
        <w:t>, délégué régional du PNC (Patrimoine Nucléaire et Climat), ne concerne pas le zonage mais le projet photovoltaïque : c’est une critique de l’éolien et du solaire (qui auraient « fait doubler les factures d’électricité des français depuis 10 ans »</w:t>
      </w:r>
      <w:r w:rsidR="0045773E">
        <w:rPr>
          <w:sz w:val="32"/>
          <w:szCs w:val="32"/>
        </w:rPr>
        <w:t xml:space="preserve">, la « bosse solaire » étant responsable de la baisse concomitante des réacteurs nucléaires et des dommages sur les matériels des centrales. C’est une mise en garde de la commune sur les effets </w:t>
      </w:r>
      <w:r w:rsidR="0025435B">
        <w:rPr>
          <w:sz w:val="32"/>
          <w:szCs w:val="32"/>
        </w:rPr>
        <w:t xml:space="preserve">négatifs </w:t>
      </w:r>
      <w:r w:rsidR="0045773E">
        <w:rPr>
          <w:sz w:val="32"/>
          <w:szCs w:val="32"/>
        </w:rPr>
        <w:t>possibles du photovoltaïque.</w:t>
      </w:r>
    </w:p>
    <w:p w:rsidR="0025435B" w:rsidRDefault="0025435B" w:rsidP="001B654A">
      <w:pPr>
        <w:jc w:val="both"/>
        <w:rPr>
          <w:sz w:val="32"/>
          <w:szCs w:val="32"/>
        </w:rPr>
      </w:pPr>
    </w:p>
    <w:p w:rsidR="0025435B" w:rsidRPr="0025435B" w:rsidRDefault="0025435B" w:rsidP="001B654A">
      <w:pPr>
        <w:jc w:val="both"/>
        <w:rPr>
          <w:sz w:val="36"/>
          <w:szCs w:val="36"/>
        </w:rPr>
      </w:pPr>
    </w:p>
    <w:p w:rsidR="0045773E" w:rsidRDefault="0045773E" w:rsidP="001B654A">
      <w:pPr>
        <w:jc w:val="both"/>
        <w:rPr>
          <w:sz w:val="32"/>
          <w:szCs w:val="32"/>
        </w:rPr>
      </w:pPr>
    </w:p>
    <w:p w:rsidR="0045773E" w:rsidRPr="0045773E" w:rsidRDefault="0045773E" w:rsidP="001B654A">
      <w:pPr>
        <w:jc w:val="both"/>
        <w:rPr>
          <w:sz w:val="36"/>
          <w:szCs w:val="36"/>
        </w:rPr>
      </w:pPr>
    </w:p>
    <w:p w:rsidR="001B654A" w:rsidRPr="001B654A" w:rsidRDefault="00340451" w:rsidP="001B654A">
      <w:pPr>
        <w:jc w:val="both"/>
        <w:rPr>
          <w:sz w:val="32"/>
          <w:szCs w:val="32"/>
        </w:rPr>
      </w:pPr>
      <w:r>
        <w:rPr>
          <w:sz w:val="32"/>
          <w:szCs w:val="32"/>
        </w:rPr>
        <w:t xml:space="preserve"> </w:t>
      </w:r>
      <w:r w:rsidR="002F3209">
        <w:rPr>
          <w:sz w:val="32"/>
          <w:szCs w:val="32"/>
        </w:rPr>
        <w:t xml:space="preserve"> </w:t>
      </w:r>
    </w:p>
    <w:sectPr w:rsidR="001B654A" w:rsidRPr="001B654A" w:rsidSect="00C060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A8515D"/>
    <w:multiLevelType w:val="hybridMultilevel"/>
    <w:tmpl w:val="405EBFDC"/>
    <w:lvl w:ilvl="0" w:tplc="27D6910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96F2848"/>
    <w:multiLevelType w:val="hybridMultilevel"/>
    <w:tmpl w:val="34C4BB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654A"/>
    <w:rsid w:val="00095318"/>
    <w:rsid w:val="001B654A"/>
    <w:rsid w:val="00227BAC"/>
    <w:rsid w:val="0025435B"/>
    <w:rsid w:val="00270809"/>
    <w:rsid w:val="002F3209"/>
    <w:rsid w:val="00340451"/>
    <w:rsid w:val="00370C0E"/>
    <w:rsid w:val="003D3B38"/>
    <w:rsid w:val="0045773E"/>
    <w:rsid w:val="00536C65"/>
    <w:rsid w:val="005B1F90"/>
    <w:rsid w:val="00607C86"/>
    <w:rsid w:val="00633333"/>
    <w:rsid w:val="00694670"/>
    <w:rsid w:val="0071086A"/>
    <w:rsid w:val="0072740C"/>
    <w:rsid w:val="0085713D"/>
    <w:rsid w:val="00870CE9"/>
    <w:rsid w:val="008924FC"/>
    <w:rsid w:val="00956297"/>
    <w:rsid w:val="00A67C0C"/>
    <w:rsid w:val="00A8048F"/>
    <w:rsid w:val="00AE068D"/>
    <w:rsid w:val="00C060A4"/>
    <w:rsid w:val="00D11808"/>
    <w:rsid w:val="00D24CC4"/>
    <w:rsid w:val="00DF6620"/>
    <w:rsid w:val="00EC349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0A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B65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3568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Utilisateur Windows</cp:lastModifiedBy>
  <cp:revision>2</cp:revision>
  <cp:lastPrinted>2025-11-28T09:50:00Z</cp:lastPrinted>
  <dcterms:created xsi:type="dcterms:W3CDTF">2025-11-28T16:11:00Z</dcterms:created>
  <dcterms:modified xsi:type="dcterms:W3CDTF">2025-11-28T16:11:00Z</dcterms:modified>
</cp:coreProperties>
</file>